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59" w:rsidRPr="00B32AD9" w:rsidRDefault="00907259" w:rsidP="00907259">
      <w:pPr>
        <w:ind w:firstLine="6"/>
        <w:jc w:val="right"/>
        <w:rPr>
          <w:rFonts w:ascii="Times New Roman" w:eastAsia="Calibri" w:hAnsi="Times New Roman" w:cs="Times New Roman"/>
          <w:szCs w:val="24"/>
          <w:lang w:eastAsia="en-US"/>
        </w:rPr>
      </w:pP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>BURMISTRZ KAŁUSZYNA</w:t>
      </w: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ab/>
      </w: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ab/>
      </w: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ab/>
      </w: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ab/>
      </w: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ab/>
      </w:r>
      <w:r w:rsidRPr="00B32AD9">
        <w:rPr>
          <w:rFonts w:ascii="Times New Roman" w:eastAsia="Calibri" w:hAnsi="Times New Roman" w:cs="Times New Roman"/>
          <w:szCs w:val="24"/>
          <w:lang w:eastAsia="en-US"/>
        </w:rPr>
        <w:t>Kałuszyn, 13.</w:t>
      </w:r>
      <w:r>
        <w:rPr>
          <w:rFonts w:ascii="Times New Roman" w:eastAsia="Calibri" w:hAnsi="Times New Roman" w:cs="Times New Roman"/>
          <w:szCs w:val="24"/>
          <w:lang w:eastAsia="en-US"/>
        </w:rPr>
        <w:t>0</w:t>
      </w:r>
      <w:r w:rsidRPr="00B32AD9">
        <w:rPr>
          <w:rFonts w:ascii="Times New Roman" w:eastAsia="Calibri" w:hAnsi="Times New Roman" w:cs="Times New Roman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Cs w:val="24"/>
          <w:lang w:eastAsia="en-US"/>
        </w:rPr>
        <w:t>.2020</w:t>
      </w:r>
      <w:r w:rsidRPr="00B32AD9">
        <w:rPr>
          <w:rFonts w:ascii="Times New Roman" w:eastAsia="Calibri" w:hAnsi="Times New Roman" w:cs="Times New Roman"/>
          <w:szCs w:val="24"/>
          <w:lang w:eastAsia="en-US"/>
        </w:rPr>
        <w:t xml:space="preserve"> r.</w:t>
      </w:r>
    </w:p>
    <w:p w:rsidR="00907259" w:rsidRPr="00B32AD9" w:rsidRDefault="00907259" w:rsidP="00907259">
      <w:pPr>
        <w:tabs>
          <w:tab w:val="left" w:pos="3686"/>
        </w:tabs>
        <w:suppressAutoHyphens w:val="0"/>
        <w:ind w:right="5386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>ul. Pocztowa 1</w:t>
      </w:r>
    </w:p>
    <w:p w:rsidR="00907259" w:rsidRPr="00B32AD9" w:rsidRDefault="00907259" w:rsidP="00907259">
      <w:pPr>
        <w:tabs>
          <w:tab w:val="left" w:pos="3686"/>
        </w:tabs>
        <w:suppressAutoHyphens w:val="0"/>
        <w:ind w:right="5386"/>
        <w:jc w:val="center"/>
        <w:rPr>
          <w:rFonts w:ascii="Times New Roman" w:eastAsia="Calibri" w:hAnsi="Times New Roman" w:cs="Times New Roman"/>
          <w:b/>
          <w:szCs w:val="24"/>
          <w:lang w:eastAsia="en-US"/>
        </w:rPr>
      </w:pPr>
      <w:r w:rsidRPr="00B32AD9">
        <w:rPr>
          <w:rFonts w:ascii="Times New Roman" w:eastAsia="Calibri" w:hAnsi="Times New Roman" w:cs="Times New Roman"/>
          <w:b/>
          <w:szCs w:val="24"/>
          <w:lang w:eastAsia="en-US"/>
        </w:rPr>
        <w:t>05-310 Kałuszyn</w:t>
      </w:r>
    </w:p>
    <w:p w:rsidR="00907259" w:rsidRPr="008F26AC" w:rsidRDefault="00907259" w:rsidP="00907259">
      <w:pPr>
        <w:suppressAutoHyphens w:val="0"/>
        <w:spacing w:after="200" w:line="276" w:lineRule="auto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07259" w:rsidRPr="00B32AD9" w:rsidRDefault="00907259" w:rsidP="00907259">
      <w:pPr>
        <w:suppressAutoHyphens w:val="0"/>
        <w:spacing w:after="200" w:line="276" w:lineRule="auto"/>
        <w:rPr>
          <w:rFonts w:ascii="Times New Roman" w:eastAsia="Calibri" w:hAnsi="Times New Roman" w:cs="Times New Roman"/>
          <w:szCs w:val="24"/>
          <w:lang w:eastAsia="en-US"/>
        </w:rPr>
      </w:pPr>
      <w:r w:rsidRPr="00B32AD9">
        <w:rPr>
          <w:rFonts w:ascii="Times New Roman" w:eastAsia="Calibri" w:hAnsi="Times New Roman" w:cs="Times New Roman"/>
          <w:szCs w:val="24"/>
          <w:lang w:eastAsia="en-US"/>
        </w:rPr>
        <w:t>GPS.6220.3.2019</w:t>
      </w:r>
    </w:p>
    <w:p w:rsidR="00907259" w:rsidRPr="00B32AD9" w:rsidRDefault="00907259" w:rsidP="00907259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Cs w:val="24"/>
          <w:lang w:eastAsia="en-US"/>
        </w:rPr>
      </w:pPr>
      <w:r w:rsidRPr="00B32AD9">
        <w:rPr>
          <w:rFonts w:ascii="Times New Roman" w:eastAsia="Calibri" w:hAnsi="Times New Roman" w:cs="Times New Roman"/>
          <w:b/>
          <w:color w:val="000000"/>
          <w:sz w:val="28"/>
          <w:szCs w:val="24"/>
          <w:lang w:eastAsia="en-US"/>
        </w:rPr>
        <w:t>ZAWIADOMIENIE-OBWIESZCZENIE</w:t>
      </w:r>
    </w:p>
    <w:p w:rsidR="00907259" w:rsidRPr="00B32AD9" w:rsidRDefault="00907259" w:rsidP="00907259">
      <w:pPr>
        <w:suppressAutoHyphens w:val="0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18"/>
          <w:szCs w:val="24"/>
          <w:lang w:eastAsia="en-US"/>
        </w:rPr>
      </w:pP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Na podstawie art. 49 ustawy z dnia 14 czerwca 1960r. Kodeks postępowania administracyjnego (Dz. U. z 2018 r. poz. 2096 ze z zm.) zwana dalej „KPA” </w:t>
      </w: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br/>
        <w:t xml:space="preserve">w związku z art. 74 ust. 3 ustawy z dnia 3 października 2008 r. o udostępnianiu informacji </w:t>
      </w: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br/>
        <w:t xml:space="preserve">o środowisku jego ochronie, udziale społeczeństwa w ochronie środowiska oraz o ocenach oddziaływania na środowisko (Dz. U. z 2018 poz. 2081 ze zm. ) zwana dalej „ustawą </w:t>
      </w:r>
      <w:proofErr w:type="spellStart"/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ooś</w:t>
      </w:r>
      <w:proofErr w:type="spellEnd"/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”</w:t>
      </w: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before="240" w:after="20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b/>
          <w:bCs/>
          <w:color w:val="000000"/>
          <w:szCs w:val="23"/>
          <w:lang w:eastAsia="en-US"/>
        </w:rPr>
        <w:t>zawiadamiam strony postępowania</w:t>
      </w: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że w dniu 13.01.2020 r. wydano postanowienie w sprawie sprostowania oczywistej omyłki pisarskiej w decyzji o środowiskowych uwarunkowaniach z dnia 23.12.2019 r., znak: GPS.6220.3.2019 dla planowanego przedsięwzięcia polegającego na budowie „Budowa Elektrowni Słonecznej wraz z infrastrukturą towarzyszącą na działce nr </w:t>
      </w:r>
      <w:proofErr w:type="spellStart"/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ewid</w:t>
      </w:r>
      <w:proofErr w:type="spellEnd"/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. 79, 80, 81, 82, 83, 84, 85, 86 (obręb 0009) w miejscowości Kluki, Gmina Kałuszyn (proj. Kluki II)”, </w:t>
      </w: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br/>
        <w:t xml:space="preserve">w miejscowości Kluki, gm. Kałuszyn. </w:t>
      </w: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W decyzji GPS.6220.3.2019 z dnia 23.12.2019 r. o środowiskowych uwarunkowaniach dla przedsięwzięcia pn. „Budowa Elektrowni Słonecznej wraz z infrastrukturą towarzyszącą na działce nr </w:t>
      </w:r>
      <w:proofErr w:type="spellStart"/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ewid</w:t>
      </w:r>
      <w:proofErr w:type="spellEnd"/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. 79, 80, 81, 82, 83, 84, 85, 86 (obręb 0009) w miejscowości Kluki, Gmina Kałuszyn (proj. Kluki II)” omyłkowo i niezgodnie z wnioskiem podano nazwę inwestora</w:t>
      </w:r>
      <w:r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:</w:t>
      </w: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Elektrownia PV 35 Sp. z o. o., z siedzibą przy ul. Puławskiej 2, 02-566 Warszawa, działającego przez pełnomocnika Panią Izę Michałek,</w:t>
      </w: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Powinno być:</w:t>
      </w: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Elektrownia PV 36 Sp. z o. o., z siedzibą przy ul. Puławskiej 2, 02-566 Warszawa, działającego przez pełnomocnika Panią Izę Michałek.</w:t>
      </w:r>
    </w:p>
    <w:p w:rsidR="00907259" w:rsidRPr="008F26AC" w:rsidRDefault="00907259" w:rsidP="00907259">
      <w:pPr>
        <w:suppressAutoHyphens w:val="0"/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Na postanowienie służy stronom zażalenie do Samorządowego Kolegium Odwoławczego w Siedlcach za pośrednictwem Burmistrza Kałuszyna, w terminie 7 dni od daty doręczenia. </w:t>
      </w:r>
    </w:p>
    <w:p w:rsidR="00907259" w:rsidRPr="008F26AC" w:rsidRDefault="00907259" w:rsidP="00907259">
      <w:pPr>
        <w:suppressAutoHyphens w:val="0"/>
        <w:spacing w:before="120" w:after="20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sz w:val="23"/>
          <w:szCs w:val="23"/>
          <w:lang w:eastAsia="en-US"/>
        </w:rPr>
        <w:t>Zgodnie z art. 49 §2 KPA zawiadomienie uważa się za doręczone po upływie 14 dni od dnia, w którym nastąpiło publiczne ogłoszenie, tj. od dnia ……………….</w:t>
      </w:r>
    </w:p>
    <w:p w:rsidR="00907259" w:rsidRPr="008F26AC" w:rsidRDefault="00907259" w:rsidP="00907259">
      <w:pPr>
        <w:suppressAutoHyphens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sz w:val="23"/>
          <w:szCs w:val="23"/>
          <w:lang w:eastAsia="en-US"/>
        </w:rPr>
        <w:t>Upubliczniono na tablicy ogłoszeń Urzędu Miejskiego w Kałuszynie/Biuletynie Informacji publicznej/Sołectwie ……………………...</w:t>
      </w:r>
    </w:p>
    <w:p w:rsidR="00907259" w:rsidRPr="008F26AC" w:rsidRDefault="00907259" w:rsidP="00907259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8F26AC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W związku z tym, że liczba stron postępowania przekracza 20, niniejsze zawiadomienie zostaje podane stronom do wiadomości poprzez niniejsze obwieszczenie.</w:t>
      </w:r>
    </w:p>
    <w:p w:rsidR="00907259" w:rsidRPr="00B32AD9" w:rsidRDefault="00907259" w:rsidP="0090725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eastAsia="en-US"/>
        </w:rPr>
      </w:pPr>
    </w:p>
    <w:p w:rsidR="00907259" w:rsidRDefault="00907259" w:rsidP="0090725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eastAsia="en-US"/>
        </w:rPr>
      </w:pPr>
    </w:p>
    <w:p w:rsidR="00907259" w:rsidRDefault="00907259" w:rsidP="0090725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eastAsia="en-US"/>
        </w:rPr>
      </w:pPr>
    </w:p>
    <w:p w:rsidR="00907259" w:rsidRDefault="00907259" w:rsidP="0090725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eastAsia="en-US"/>
        </w:rPr>
      </w:pPr>
    </w:p>
    <w:p w:rsidR="00907259" w:rsidRPr="00B32AD9" w:rsidRDefault="00907259" w:rsidP="0090725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eastAsia="en-US"/>
        </w:rPr>
      </w:pPr>
    </w:p>
    <w:p w:rsidR="00907259" w:rsidRPr="00B32AD9" w:rsidRDefault="00907259" w:rsidP="00907259">
      <w:pPr>
        <w:suppressAutoHyphens w:val="0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B32AD9">
        <w:rPr>
          <w:rFonts w:ascii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907259" w:rsidRPr="00B32AD9" w:rsidRDefault="00907259" w:rsidP="00907259">
      <w:pPr>
        <w:suppressAutoHyphens w:val="0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B32AD9">
        <w:rPr>
          <w:rFonts w:ascii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907259" w:rsidRPr="00B32AD9" w:rsidRDefault="00907259" w:rsidP="00907259">
      <w:pPr>
        <w:suppressAutoHyphens w:val="0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B32AD9">
        <w:rPr>
          <w:rFonts w:ascii="Times New Roman" w:hAnsi="Times New Roman" w:cs="Times New Roman"/>
          <w:i/>
          <w:sz w:val="20"/>
          <w:szCs w:val="20"/>
          <w:lang w:eastAsia="pl-PL"/>
        </w:rPr>
        <w:t>i na tablicy ogłoszeń w Sołectwie  Kluki, Szembory i Zimnowoda</w:t>
      </w:r>
    </w:p>
    <w:p w:rsidR="00601341" w:rsidRDefault="00907259">
      <w:bookmarkStart w:id="0" w:name="_GoBack"/>
      <w:bookmarkEnd w:id="0"/>
    </w:p>
    <w:sectPr w:rsidR="00601341" w:rsidSect="00B32AD9">
      <w:pgSz w:w="11906" w:h="16838"/>
      <w:pgMar w:top="1134" w:right="141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59"/>
    <w:rsid w:val="000446D7"/>
    <w:rsid w:val="00050B10"/>
    <w:rsid w:val="009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259"/>
    <w:pPr>
      <w:suppressAutoHyphens/>
      <w:spacing w:after="0" w:line="240" w:lineRule="auto"/>
    </w:pPr>
    <w:rPr>
      <w:rFonts w:ascii="Tahoma" w:eastAsia="Times New Roman" w:hAnsi="Tahoma" w:cs="Tahoma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259"/>
    <w:pPr>
      <w:suppressAutoHyphens/>
      <w:spacing w:after="0" w:line="240" w:lineRule="auto"/>
    </w:pPr>
    <w:rPr>
      <w:rFonts w:ascii="Tahoma" w:eastAsia="Times New Roman" w:hAnsi="Tahoma" w:cs="Tahoma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2020-01-13T16:05:00Z</dcterms:created>
  <dcterms:modified xsi:type="dcterms:W3CDTF">2020-01-13T16:05:00Z</dcterms:modified>
</cp:coreProperties>
</file>