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2"/>
        <w:gridCol w:w="4530"/>
      </w:tblGrid>
      <w:tr w:rsidR="00FD249D" w:rsidRPr="00295901" w:rsidTr="00B5104A">
        <w:tc>
          <w:tcPr>
            <w:tcW w:w="4542" w:type="dxa"/>
          </w:tcPr>
          <w:p w:rsidR="00FD249D" w:rsidRPr="00295901" w:rsidRDefault="00FD249D" w:rsidP="0029590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95901">
              <w:rPr>
                <w:rFonts w:ascii="Times New Roman" w:hAnsi="Times New Roman" w:cs="Times New Roman"/>
                <w:b/>
              </w:rPr>
              <w:t>BURMISTRZ KAŁUSZYNA</w:t>
            </w:r>
          </w:p>
          <w:p w:rsidR="00FD249D" w:rsidRPr="00295901" w:rsidRDefault="00FD249D" w:rsidP="0029590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95901">
              <w:rPr>
                <w:rFonts w:ascii="Times New Roman" w:hAnsi="Times New Roman" w:cs="Times New Roman"/>
                <w:b/>
              </w:rPr>
              <w:t>Ul. Pocztowa 1</w:t>
            </w:r>
          </w:p>
          <w:p w:rsidR="00B5104A" w:rsidRPr="00295901" w:rsidRDefault="00FD249D" w:rsidP="0029590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95901">
              <w:rPr>
                <w:rFonts w:ascii="Times New Roman" w:hAnsi="Times New Roman" w:cs="Times New Roman"/>
                <w:b/>
              </w:rPr>
              <w:t>05-310 Kałuszyn</w:t>
            </w:r>
          </w:p>
          <w:p w:rsidR="00B5104A" w:rsidRPr="00295901" w:rsidRDefault="00B5104A" w:rsidP="00B5104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0" w:type="dxa"/>
          </w:tcPr>
          <w:p w:rsidR="00FD249D" w:rsidRPr="00295901" w:rsidRDefault="00FD249D" w:rsidP="00C14A6F">
            <w:pPr>
              <w:jc w:val="right"/>
              <w:rPr>
                <w:rFonts w:ascii="Times New Roman" w:hAnsi="Times New Roman" w:cs="Times New Roman"/>
              </w:rPr>
            </w:pPr>
            <w:r w:rsidRPr="00295901">
              <w:rPr>
                <w:rFonts w:ascii="Times New Roman" w:hAnsi="Times New Roman" w:cs="Times New Roman"/>
              </w:rPr>
              <w:t xml:space="preserve">Kałuszyn, </w:t>
            </w:r>
            <w:r w:rsidR="00C14A6F">
              <w:rPr>
                <w:rFonts w:ascii="Times New Roman" w:hAnsi="Times New Roman" w:cs="Times New Roman"/>
              </w:rPr>
              <w:t>24</w:t>
            </w:r>
            <w:r w:rsidR="00295901" w:rsidRPr="00295901">
              <w:rPr>
                <w:rFonts w:ascii="Times New Roman" w:hAnsi="Times New Roman" w:cs="Times New Roman"/>
              </w:rPr>
              <w:t>.09.2025 r.</w:t>
            </w:r>
          </w:p>
        </w:tc>
      </w:tr>
    </w:tbl>
    <w:p w:rsidR="00B5104A" w:rsidRPr="00295901" w:rsidRDefault="00295901" w:rsidP="00B5104A">
      <w:pPr>
        <w:tabs>
          <w:tab w:val="left" w:pos="2745"/>
        </w:tabs>
        <w:rPr>
          <w:rFonts w:ascii="Times New Roman" w:hAnsi="Times New Roman" w:cs="Times New Roman"/>
          <w:sz w:val="24"/>
        </w:rPr>
      </w:pPr>
      <w:r w:rsidRPr="00295901">
        <w:rPr>
          <w:rFonts w:ascii="Times New Roman" w:hAnsi="Times New Roman" w:cs="Times New Roman"/>
          <w:sz w:val="24"/>
        </w:rPr>
        <w:t xml:space="preserve">GPS.6730. </w:t>
      </w:r>
      <w:r w:rsidR="00C14A6F">
        <w:rPr>
          <w:rFonts w:ascii="Times New Roman" w:hAnsi="Times New Roman" w:cs="Times New Roman"/>
          <w:sz w:val="24"/>
        </w:rPr>
        <w:t>379</w:t>
      </w:r>
      <w:r w:rsidRPr="00295901">
        <w:rPr>
          <w:rFonts w:ascii="Times New Roman" w:hAnsi="Times New Roman" w:cs="Times New Roman"/>
          <w:sz w:val="24"/>
        </w:rPr>
        <w:t>.2025</w:t>
      </w:r>
      <w:r w:rsidR="00B5104A" w:rsidRPr="00295901">
        <w:rPr>
          <w:rFonts w:ascii="Times New Roman" w:hAnsi="Times New Roman" w:cs="Times New Roman"/>
          <w:sz w:val="24"/>
        </w:rPr>
        <w:tab/>
      </w:r>
    </w:p>
    <w:p w:rsidR="00FD249D" w:rsidRPr="00295901" w:rsidRDefault="00FD249D" w:rsidP="00B5104A">
      <w:pPr>
        <w:keepNext/>
        <w:keepLines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295901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OBWIESZCZENIE</w:t>
      </w:r>
    </w:p>
    <w:p w:rsidR="00FD249D" w:rsidRPr="00295901" w:rsidRDefault="00FD249D" w:rsidP="00FD249D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:rsidR="00FD249D" w:rsidRPr="00295901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9590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Na podstawie art. 61 § 4 ustawy z dnia 14 czerwca 1960r. Kodeksu Postępowania Administracyjnego (j.t. Dz. U. z 2024r. poz. 572) oraz art. 53 ust. 1c ustawy z dnia </w:t>
      </w:r>
      <w:r w:rsidRPr="00295901">
        <w:rPr>
          <w:rFonts w:ascii="Cambria" w:eastAsia="Times New Roman" w:hAnsi="Cambria" w:cs="Times New Roman"/>
          <w:sz w:val="24"/>
          <w:szCs w:val="24"/>
          <w:lang w:eastAsia="pl-PL"/>
        </w:rPr>
        <w:br/>
        <w:t>27 marca 2003r. o  planowaniu i zagospodarowaniu przestrzennym (</w:t>
      </w:r>
      <w:r w:rsidRPr="00295901">
        <w:rPr>
          <w:rFonts w:ascii="Cambria" w:eastAsia="Times New Roman" w:hAnsi="Cambria" w:cs="Times New Roman"/>
          <w:bCs/>
          <w:sz w:val="24"/>
          <w:szCs w:val="24"/>
          <w:lang w:eastAsia="pl-PL"/>
        </w:rPr>
        <w:t>j.t. Dz. U. z 2024r. poz. 1130 ze zm.</w:t>
      </w:r>
      <w:r w:rsidRPr="00295901">
        <w:rPr>
          <w:rFonts w:ascii="Cambria" w:eastAsia="Times New Roman" w:hAnsi="Cambria" w:cs="Times New Roman"/>
          <w:sz w:val="24"/>
          <w:szCs w:val="24"/>
          <w:lang w:eastAsia="pl-PL"/>
        </w:rPr>
        <w:t>)</w:t>
      </w:r>
    </w:p>
    <w:p w:rsidR="00FD249D" w:rsidRPr="00295901" w:rsidRDefault="00FD249D" w:rsidP="00FD249D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Pr="00295901" w:rsidRDefault="00FD249D" w:rsidP="00FD249D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95901">
        <w:rPr>
          <w:rFonts w:ascii="Cambria" w:eastAsia="Times New Roman" w:hAnsi="Cambria" w:cs="Times New Roman"/>
          <w:b/>
          <w:sz w:val="24"/>
          <w:szCs w:val="24"/>
          <w:lang w:eastAsia="pl-PL"/>
        </w:rPr>
        <w:t>zawiadamia się</w:t>
      </w:r>
    </w:p>
    <w:p w:rsidR="00FD249D" w:rsidRPr="00295901" w:rsidRDefault="00FD249D" w:rsidP="00FD249D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FD249D" w:rsidRPr="00295901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9590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że w dniu </w:t>
      </w:r>
      <w:r w:rsidR="00C14A6F">
        <w:rPr>
          <w:rFonts w:ascii="Cambria" w:eastAsia="Times New Roman" w:hAnsi="Cambria" w:cs="Times New Roman"/>
          <w:sz w:val="24"/>
          <w:szCs w:val="24"/>
          <w:lang w:eastAsia="pl-PL"/>
        </w:rPr>
        <w:t>24</w:t>
      </w:r>
      <w:r w:rsidR="00295901" w:rsidRPr="0029590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.09.2025 </w:t>
      </w:r>
      <w:r w:rsidRPr="0029590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r. zostało wszczęte na wniosek Inwestora postępowanie administracyjne w sprawie ustalenia warunków zabudowy dla realizacji inwestycji polegającej na </w:t>
      </w:r>
      <w:r w:rsidR="00B5104A" w:rsidRPr="0029590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budowie </w:t>
      </w:r>
      <w:r w:rsidR="00C14A6F" w:rsidRPr="00C14A6F">
        <w:rPr>
          <w:rFonts w:ascii="Cambria" w:eastAsia="Times New Roman" w:hAnsi="Cambria" w:cs="Times New Roman"/>
          <w:sz w:val="24"/>
          <w:szCs w:val="24"/>
          <w:lang w:eastAsia="pl-PL"/>
        </w:rPr>
        <w:t>budynku mieszkalnego jednorodzinnego, zbiornikiem na nieczystości ciekłe  oraz niezbędną infrastrukturą techniczną oraz budynku magazynowo - garażowego na części działki  nr ew. 68/4  obręb Ryczołek, gm. Kałuszyn</w:t>
      </w:r>
      <w:r w:rsidRPr="00295901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:rsidR="00FD249D" w:rsidRPr="00295901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Pr="00295901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9590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Obwieszczenie zostało wywieszone na </w:t>
      </w:r>
      <w:r w:rsidRPr="00295901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tablicy ogłoszeń tut. Urzędu Miejskiego </w:t>
      </w:r>
      <w:r w:rsidRPr="00295901">
        <w:rPr>
          <w:rFonts w:ascii="Cambria" w:eastAsia="Times New Roman" w:hAnsi="Cambria" w:cs="Times New Roman"/>
          <w:b/>
          <w:sz w:val="24"/>
          <w:szCs w:val="24"/>
          <w:lang w:eastAsia="pl-PL"/>
        </w:rPr>
        <w:br/>
        <w:t>w Kałuszynie</w:t>
      </w:r>
      <w:r w:rsidR="00295901" w:rsidRPr="00295901">
        <w:rPr>
          <w:rFonts w:ascii="Cambria" w:eastAsia="Times New Roman" w:hAnsi="Cambria" w:cs="Times New Roman"/>
          <w:b/>
          <w:sz w:val="24"/>
          <w:szCs w:val="24"/>
          <w:lang w:eastAsia="pl-PL"/>
        </w:rPr>
        <w:t>, na tablicy ogłoszeń sołectwa</w:t>
      </w:r>
      <w:r w:rsidRPr="00295901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Pr="0029590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oraz opublikowane </w:t>
      </w:r>
      <w:r w:rsidRPr="00295901">
        <w:rPr>
          <w:rFonts w:ascii="Cambria" w:eastAsia="Times New Roman" w:hAnsi="Cambria" w:cs="Times New Roman"/>
          <w:b/>
          <w:sz w:val="24"/>
          <w:szCs w:val="24"/>
          <w:lang w:eastAsia="pl-PL"/>
        </w:rPr>
        <w:t>w</w:t>
      </w:r>
      <w:r w:rsidRPr="0029590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295901">
        <w:rPr>
          <w:rFonts w:ascii="Cambria" w:eastAsia="Times New Roman" w:hAnsi="Cambria" w:cs="Times New Roman"/>
          <w:b/>
          <w:sz w:val="24"/>
          <w:szCs w:val="24"/>
          <w:lang w:eastAsia="pl-PL"/>
        </w:rPr>
        <w:t>Biuletynie Informacji Publicznej Urzędu Miejskiego w Kałuszynie.</w:t>
      </w:r>
    </w:p>
    <w:p w:rsidR="00FD249D" w:rsidRPr="00295901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9590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</w:t>
      </w:r>
    </w:p>
    <w:p w:rsidR="00FD249D" w:rsidRPr="00C9330C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95901">
        <w:rPr>
          <w:rFonts w:ascii="Cambria" w:eastAsia="Times New Roman" w:hAnsi="Cambria" w:cs="Times New Roman"/>
          <w:sz w:val="24"/>
          <w:szCs w:val="24"/>
          <w:lang w:eastAsia="pl-PL"/>
        </w:rPr>
        <w:t>Powyższe wynika z nieuregulowanego stanu prawnego do nieruchomości sąsiedniej – właściciel nieustalony, dział</w:t>
      </w:r>
      <w:r w:rsidR="00CB0571" w:rsidRPr="00295901">
        <w:rPr>
          <w:rFonts w:ascii="Cambria" w:eastAsia="Times New Roman" w:hAnsi="Cambria" w:cs="Times New Roman"/>
          <w:sz w:val="24"/>
          <w:szCs w:val="24"/>
          <w:lang w:eastAsia="pl-PL"/>
        </w:rPr>
        <w:t>ka</w:t>
      </w:r>
      <w:r w:rsidRPr="0029590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nr ew. </w:t>
      </w:r>
      <w:r w:rsidR="00C14A6F">
        <w:rPr>
          <w:rFonts w:ascii="Cambria" w:eastAsia="Times New Roman" w:hAnsi="Cambria" w:cs="Times New Roman"/>
          <w:sz w:val="24"/>
          <w:szCs w:val="24"/>
          <w:lang w:eastAsia="pl-PL"/>
        </w:rPr>
        <w:t>209</w:t>
      </w:r>
      <w:r w:rsidR="000F49FE" w:rsidRPr="0029590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29590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obręb </w:t>
      </w:r>
      <w:r w:rsidR="00C14A6F">
        <w:rPr>
          <w:rFonts w:ascii="Cambria" w:eastAsia="Times New Roman" w:hAnsi="Cambria" w:cs="Times New Roman"/>
          <w:sz w:val="24"/>
          <w:szCs w:val="24"/>
          <w:lang w:eastAsia="pl-PL"/>
        </w:rPr>
        <w:t>Ryczołek</w:t>
      </w:r>
      <w:r w:rsidRPr="00295901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:rsidR="00FD249D" w:rsidRPr="00C9330C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Pr="00C9330C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>W związku z powyższym mogą Państwo jako stron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y uczestniczące 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postępowaniu, zapoznać się z aktami sprawy w tut. Urzędzie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Miejskim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pok. nr </w:t>
      </w:r>
      <w:r w:rsidR="00295901">
        <w:rPr>
          <w:rFonts w:ascii="Cambria" w:eastAsia="Times New Roman" w:hAnsi="Cambria" w:cs="Times New Roman"/>
          <w:sz w:val="24"/>
          <w:szCs w:val="24"/>
          <w:lang w:eastAsia="pl-PL"/>
        </w:rPr>
        <w:t>6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>w terminie 14 dni od daty publicznego ogłoszenia, składać ewentualne wnioski i uwagi, powołując się na znak sprawy./art.49 Kpa/.</w:t>
      </w:r>
    </w:p>
    <w:p w:rsidR="00FD249D" w:rsidRPr="00C9330C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2A700E" w:rsidRPr="00C9330C" w:rsidRDefault="002A700E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Pr="00C9330C" w:rsidRDefault="00FD249D" w:rsidP="00FD249D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Wywieszono na tablicy ogłoszeń tut. Urzędu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Miejskiego w Kałuszynie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:rsidR="00FD249D" w:rsidRPr="00C9330C" w:rsidRDefault="00FD249D" w:rsidP="00FD249D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>Opublikowano w Biuletynie Informacji Publicznej Urz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Miejskiego w Kałuszynie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:rsidR="00FD249D" w:rsidRPr="003F716F" w:rsidRDefault="00FD249D" w:rsidP="00FD249D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Wywieszono na tablicy ogłoszeń Sołectwa </w:t>
      </w:r>
      <w:r w:rsidR="00C14A6F">
        <w:rPr>
          <w:rFonts w:ascii="Cambria" w:eastAsia="Times New Roman" w:hAnsi="Cambria" w:cs="Times New Roman"/>
          <w:sz w:val="24"/>
          <w:szCs w:val="24"/>
          <w:lang w:eastAsia="pl-PL"/>
        </w:rPr>
        <w:t>Ryczołek</w:t>
      </w:r>
      <w:bookmarkStart w:id="0" w:name="_GoBack"/>
      <w:bookmarkEnd w:id="0"/>
      <w:r w:rsidRPr="003F716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. </w:t>
      </w:r>
    </w:p>
    <w:p w:rsidR="00FD249D" w:rsidRPr="00C9330C" w:rsidRDefault="00295901" w:rsidP="00FD249D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a</w:t>
      </w:r>
      <w:r w:rsidR="00FD249D" w:rsidRPr="00C9330C">
        <w:rPr>
          <w:rFonts w:ascii="Cambria" w:eastAsia="Times New Roman" w:hAnsi="Cambria" w:cs="Times New Roman"/>
          <w:sz w:val="24"/>
          <w:szCs w:val="24"/>
          <w:lang w:eastAsia="pl-PL"/>
        </w:rPr>
        <w:t>/a</w:t>
      </w:r>
    </w:p>
    <w:p w:rsidR="00C83660" w:rsidRDefault="00C14A6F"/>
    <w:sectPr w:rsidR="00C8366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9A4" w:rsidRDefault="00D75DC3">
      <w:pPr>
        <w:spacing w:after="0" w:line="240" w:lineRule="auto"/>
      </w:pPr>
      <w:r>
        <w:separator/>
      </w:r>
    </w:p>
  </w:endnote>
  <w:endnote w:type="continuationSeparator" w:id="0">
    <w:p w:rsidR="002A09A4" w:rsidRDefault="00D7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C63" w:rsidRPr="00C9330C" w:rsidRDefault="00FD249D">
    <w:pPr>
      <w:pStyle w:val="Stopka"/>
      <w:rPr>
        <w:rFonts w:asciiTheme="majorHAnsi" w:hAnsiTheme="majorHAnsi" w:cs="Times New Roman"/>
        <w:sz w:val="14"/>
      </w:rPr>
    </w:pPr>
    <w:r w:rsidRPr="00C9330C">
      <w:rPr>
        <w:rFonts w:asciiTheme="majorHAnsi" w:hAnsiTheme="majorHAnsi" w:cs="Times New Roman"/>
        <w:sz w:val="14"/>
      </w:rPr>
      <w:t>Tel.: 25 75 76 618 wew. 24</w:t>
    </w:r>
  </w:p>
  <w:p w:rsidR="00801C63" w:rsidRPr="00C9330C" w:rsidRDefault="00C14A6F">
    <w:pPr>
      <w:pStyle w:val="Stopka"/>
      <w:rPr>
        <w:rFonts w:asciiTheme="majorHAnsi" w:hAnsiTheme="majorHAnsi" w:cs="Times New Roman"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9A4" w:rsidRDefault="00D75DC3">
      <w:pPr>
        <w:spacing w:after="0" w:line="240" w:lineRule="auto"/>
      </w:pPr>
      <w:r>
        <w:separator/>
      </w:r>
    </w:p>
  </w:footnote>
  <w:footnote w:type="continuationSeparator" w:id="0">
    <w:p w:rsidR="002A09A4" w:rsidRDefault="00D75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C39D5"/>
    <w:multiLevelType w:val="hybridMultilevel"/>
    <w:tmpl w:val="74F20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350"/>
    <w:rsid w:val="000F49FE"/>
    <w:rsid w:val="00295901"/>
    <w:rsid w:val="002A09A4"/>
    <w:rsid w:val="002A700E"/>
    <w:rsid w:val="00333350"/>
    <w:rsid w:val="004E59BA"/>
    <w:rsid w:val="006171DA"/>
    <w:rsid w:val="00711B74"/>
    <w:rsid w:val="00972931"/>
    <w:rsid w:val="009C3EC7"/>
    <w:rsid w:val="00B04861"/>
    <w:rsid w:val="00B33C44"/>
    <w:rsid w:val="00B5104A"/>
    <w:rsid w:val="00C14A6F"/>
    <w:rsid w:val="00CB0571"/>
    <w:rsid w:val="00D75DC3"/>
    <w:rsid w:val="00DA7810"/>
    <w:rsid w:val="00F81C2E"/>
    <w:rsid w:val="00FD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49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2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FD2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249D"/>
  </w:style>
  <w:style w:type="paragraph" w:styleId="Nagwek">
    <w:name w:val="header"/>
    <w:basedOn w:val="Normalny"/>
    <w:link w:val="NagwekZnak"/>
    <w:uiPriority w:val="99"/>
    <w:unhideWhenUsed/>
    <w:rsid w:val="00295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59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49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2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FD2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249D"/>
  </w:style>
  <w:style w:type="paragraph" w:styleId="Nagwek">
    <w:name w:val="header"/>
    <w:basedOn w:val="Normalny"/>
    <w:link w:val="NagwekZnak"/>
    <w:uiPriority w:val="99"/>
    <w:unhideWhenUsed/>
    <w:rsid w:val="00295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5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231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Stażysta</dc:creator>
  <cp:keywords/>
  <dc:description/>
  <cp:lastModifiedBy>Magda Sawicka</cp:lastModifiedBy>
  <cp:revision>16</cp:revision>
  <dcterms:created xsi:type="dcterms:W3CDTF">2025-05-07T09:53:00Z</dcterms:created>
  <dcterms:modified xsi:type="dcterms:W3CDTF">2025-09-24T15:53:00Z</dcterms:modified>
</cp:coreProperties>
</file>