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4F1D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4F1D37">
              <w:rPr>
                <w:rFonts w:ascii="Times New Roman" w:hAnsi="Times New Roman" w:cs="Times New Roman"/>
              </w:rPr>
              <w:t>03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4F1D37">
              <w:rPr>
                <w:rFonts w:ascii="Times New Roman" w:hAnsi="Times New Roman" w:cs="Times New Roman"/>
              </w:rPr>
              <w:t>6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4F1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4F1D37">
              <w:rPr>
                <w:rFonts w:ascii="Times New Roman" w:hAnsi="Times New Roman" w:cs="Times New Roman"/>
              </w:rPr>
              <w:t>148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9C6B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4F1D37">
        <w:rPr>
          <w:rFonts w:ascii="Cambria" w:eastAsia="Times New Roman" w:hAnsi="Cambria" w:cs="Times New Roman"/>
          <w:sz w:val="24"/>
          <w:szCs w:val="24"/>
          <w:lang w:eastAsia="pl-PL"/>
        </w:rPr>
        <w:t>03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4F1D37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4F1D37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4F1D37" w:rsidRPr="004F1D37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gospodarczego, budynku mieszkalnego jednorodzinnego wraz z szambem lub przydomową oczyszczalnią ścieków na części działki nr ew.94 obręb Gołębiówka,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działki nr ew. </w:t>
      </w:r>
      <w:r w:rsidR="004F1D37">
        <w:rPr>
          <w:rFonts w:ascii="Cambria" w:eastAsia="Times New Roman" w:hAnsi="Cambria" w:cs="Times New Roman"/>
          <w:sz w:val="24"/>
          <w:szCs w:val="24"/>
          <w:lang w:eastAsia="pl-PL"/>
        </w:rPr>
        <w:t>88/1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107A1" w:rsidRPr="00F107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4F1D37">
        <w:rPr>
          <w:rFonts w:ascii="Cambria" w:eastAsia="Times New Roman" w:hAnsi="Cambria" w:cs="Times New Roman"/>
          <w:sz w:val="24"/>
          <w:szCs w:val="24"/>
          <w:lang w:eastAsia="pl-PL"/>
        </w:rPr>
        <w:t>Gołębiówka</w:t>
      </w: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4F1D37">
        <w:rPr>
          <w:rFonts w:asciiTheme="majorHAnsi" w:eastAsia="Times New Roman" w:hAnsiTheme="majorHAnsi" w:cs="Times New Roman"/>
          <w:sz w:val="24"/>
          <w:szCs w:val="24"/>
          <w:lang w:eastAsia="pl-PL"/>
        </w:rPr>
        <w:t>Gołębiówka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F6A75"/>
    <w:rsid w:val="0038158E"/>
    <w:rsid w:val="003C1AE3"/>
    <w:rsid w:val="003F0AED"/>
    <w:rsid w:val="003F7868"/>
    <w:rsid w:val="004019E0"/>
    <w:rsid w:val="004847E8"/>
    <w:rsid w:val="004F1D37"/>
    <w:rsid w:val="00690A62"/>
    <w:rsid w:val="006B467F"/>
    <w:rsid w:val="00725B7C"/>
    <w:rsid w:val="00801C63"/>
    <w:rsid w:val="00887BF1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Stażysta</cp:lastModifiedBy>
  <cp:revision>6</cp:revision>
  <cp:lastPrinted>2025-06-09T11:43:00Z</cp:lastPrinted>
  <dcterms:created xsi:type="dcterms:W3CDTF">2025-04-02T11:16:00Z</dcterms:created>
  <dcterms:modified xsi:type="dcterms:W3CDTF">2025-06-09T11:49:00Z</dcterms:modified>
</cp:coreProperties>
</file>