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BD5162">
      <w:pPr>
        <w:jc w:val="both"/>
        <w:rPr>
          <w:b/>
          <w:bCs/>
          <w:i/>
          <w:iCs/>
        </w:rPr>
      </w:pPr>
    </w:p>
    <w:p w:rsidR="00BD5162" w:rsidRDefault="00BD5162" w:rsidP="00BD5162">
      <w:pPr>
        <w:ind w:firstLine="708"/>
      </w:pPr>
      <w:r w:rsidRPr="00D0074A">
        <w:t xml:space="preserve">w odpowiedzi na zapytanie przesyłamy ofertę </w:t>
      </w:r>
      <w:r w:rsidRPr="00EC3493">
        <w:t>na</w:t>
      </w:r>
      <w:r>
        <w:t xml:space="preserve"> wymianę okien, drzwi i montaż parapetów w budynku świetlicy wiejskiej w Nowych Groszkach:</w:t>
      </w:r>
    </w:p>
    <w:p w:rsidR="00BD5162" w:rsidRDefault="00BD5162" w:rsidP="00BD5162">
      <w:pPr>
        <w:ind w:left="410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4878"/>
        <w:gridCol w:w="756"/>
        <w:gridCol w:w="1510"/>
        <w:gridCol w:w="1892"/>
      </w:tblGrid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4878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756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510" w:type="dxa"/>
          </w:tcPr>
          <w:p w:rsidR="007D7CAB" w:rsidRPr="00187681" w:rsidRDefault="007D7CAB" w:rsidP="0037298C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892" w:type="dxa"/>
          </w:tcPr>
          <w:p w:rsidR="007D7CAB" w:rsidRPr="00187681" w:rsidRDefault="007D7CAB" w:rsidP="0037298C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1</w:t>
            </w:r>
          </w:p>
        </w:tc>
        <w:tc>
          <w:tcPr>
            <w:tcW w:w="4878" w:type="dxa"/>
          </w:tcPr>
          <w:p w:rsidR="007D7CAB" w:rsidRDefault="007D7CAB" w:rsidP="0037298C">
            <w:r>
              <w:t>Okno jednoskrzydłowe</w:t>
            </w:r>
          </w:p>
          <w:p w:rsidR="007D7CAB" w:rsidRDefault="007D7CAB" w:rsidP="0037298C">
            <w:r>
              <w:t>Wym. 115x 142 cm</w:t>
            </w:r>
          </w:p>
          <w:p w:rsidR="007D7CAB" w:rsidRDefault="007D7CAB" w:rsidP="0037298C">
            <w:r>
              <w:t xml:space="preserve">Kolor: biały </w:t>
            </w:r>
          </w:p>
        </w:tc>
        <w:tc>
          <w:tcPr>
            <w:tcW w:w="756" w:type="dxa"/>
          </w:tcPr>
          <w:p w:rsidR="007D7CAB" w:rsidRDefault="007D7CAB" w:rsidP="0037298C">
            <w:r>
              <w:t>17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2</w:t>
            </w:r>
          </w:p>
        </w:tc>
        <w:tc>
          <w:tcPr>
            <w:tcW w:w="4878" w:type="dxa"/>
          </w:tcPr>
          <w:p w:rsidR="007D7CAB" w:rsidRDefault="007D7CAB" w:rsidP="0037298C">
            <w:r>
              <w:t>Okno jednoskrzydłowe</w:t>
            </w:r>
          </w:p>
          <w:p w:rsidR="007D7CAB" w:rsidRDefault="007D7CAB" w:rsidP="0037298C">
            <w:r>
              <w:t>Wym. 127x70 cm</w:t>
            </w:r>
          </w:p>
          <w:p w:rsidR="007D7CAB" w:rsidRDefault="007D7CAB" w:rsidP="0037298C">
            <w:r>
              <w:t>Kolor: biały</w:t>
            </w:r>
          </w:p>
        </w:tc>
        <w:tc>
          <w:tcPr>
            <w:tcW w:w="756" w:type="dxa"/>
          </w:tcPr>
          <w:p w:rsidR="007D7CAB" w:rsidRDefault="007D7CAB" w:rsidP="0037298C">
            <w:r>
              <w:t>1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3</w:t>
            </w:r>
          </w:p>
        </w:tc>
        <w:tc>
          <w:tcPr>
            <w:tcW w:w="4878" w:type="dxa"/>
          </w:tcPr>
          <w:p w:rsidR="007D7CAB" w:rsidRDefault="007D7CAB" w:rsidP="0037298C">
            <w:r>
              <w:t>Okno jednoskrzydłowe</w:t>
            </w:r>
          </w:p>
          <w:p w:rsidR="007D7CAB" w:rsidRDefault="007D7CAB" w:rsidP="0037298C">
            <w:r>
              <w:t>Wym. 73x125 cm</w:t>
            </w:r>
          </w:p>
          <w:p w:rsidR="007D7CAB" w:rsidRDefault="007D7CAB" w:rsidP="0037298C">
            <w:r>
              <w:t>Kolor: biały</w:t>
            </w:r>
          </w:p>
        </w:tc>
        <w:tc>
          <w:tcPr>
            <w:tcW w:w="756" w:type="dxa"/>
          </w:tcPr>
          <w:p w:rsidR="007D7CAB" w:rsidRDefault="007D7CAB" w:rsidP="0037298C">
            <w:r>
              <w:t>4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4</w:t>
            </w:r>
          </w:p>
        </w:tc>
        <w:tc>
          <w:tcPr>
            <w:tcW w:w="4878" w:type="dxa"/>
          </w:tcPr>
          <w:p w:rsidR="007D7CAB" w:rsidRDefault="007D7CAB" w:rsidP="0037298C">
            <w:r>
              <w:t xml:space="preserve">Drzwi wewnętrzne </w:t>
            </w:r>
          </w:p>
          <w:p w:rsidR="007D7CAB" w:rsidRDefault="007D7CAB" w:rsidP="0037298C">
            <w:r>
              <w:t>Wym. 138x212 cm</w:t>
            </w:r>
          </w:p>
          <w:p w:rsidR="007D7CAB" w:rsidRDefault="007D7CAB" w:rsidP="0037298C">
            <w:r>
              <w:t xml:space="preserve">Metalowe, z szybą w górnej części drzwi  </w:t>
            </w:r>
          </w:p>
        </w:tc>
        <w:tc>
          <w:tcPr>
            <w:tcW w:w="756" w:type="dxa"/>
          </w:tcPr>
          <w:p w:rsidR="007D7CAB" w:rsidRDefault="007D7CAB" w:rsidP="0037298C">
            <w:r>
              <w:t>1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5</w:t>
            </w:r>
          </w:p>
        </w:tc>
        <w:tc>
          <w:tcPr>
            <w:tcW w:w="4878" w:type="dxa"/>
          </w:tcPr>
          <w:p w:rsidR="007D7CAB" w:rsidRDefault="007D7CAB" w:rsidP="0037298C">
            <w:r>
              <w:t>Drzwi wejściowe zewnętrzne</w:t>
            </w:r>
          </w:p>
          <w:p w:rsidR="007D7CAB" w:rsidRDefault="007D7CAB" w:rsidP="0037298C">
            <w:r>
              <w:t>Wym. 148x210  cm</w:t>
            </w:r>
          </w:p>
          <w:p w:rsidR="007D7CAB" w:rsidRDefault="007D7CAB" w:rsidP="0037298C">
            <w:r>
              <w:t xml:space="preserve">Metalowe </w:t>
            </w:r>
          </w:p>
        </w:tc>
        <w:tc>
          <w:tcPr>
            <w:tcW w:w="756" w:type="dxa"/>
          </w:tcPr>
          <w:p w:rsidR="007D7CAB" w:rsidRDefault="007D7CAB" w:rsidP="0037298C">
            <w:r>
              <w:t>1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 w:rsidRPr="00187681">
              <w:rPr>
                <w:b/>
              </w:rPr>
              <w:t>6</w:t>
            </w:r>
          </w:p>
        </w:tc>
        <w:tc>
          <w:tcPr>
            <w:tcW w:w="4878" w:type="dxa"/>
          </w:tcPr>
          <w:p w:rsidR="007D7CAB" w:rsidRDefault="007D7CAB" w:rsidP="0037298C">
            <w:r>
              <w:t>Drzwi awaryjne zewnętrzne</w:t>
            </w:r>
          </w:p>
          <w:p w:rsidR="007D7CAB" w:rsidRDefault="007D7CAB" w:rsidP="0037298C">
            <w:r>
              <w:t>Wym. 120x210 cm</w:t>
            </w:r>
          </w:p>
          <w:p w:rsidR="007D7CAB" w:rsidRDefault="007D7CAB" w:rsidP="0037298C">
            <w:r>
              <w:t xml:space="preserve">Metalowe </w:t>
            </w:r>
          </w:p>
        </w:tc>
        <w:tc>
          <w:tcPr>
            <w:tcW w:w="756" w:type="dxa"/>
          </w:tcPr>
          <w:p w:rsidR="007D7CAB" w:rsidRDefault="007D7CAB" w:rsidP="0037298C">
            <w:r>
              <w:t>2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  <w:tr w:rsidR="007D7CAB" w:rsidTr="007D7CAB">
        <w:tc>
          <w:tcPr>
            <w:tcW w:w="570" w:type="dxa"/>
          </w:tcPr>
          <w:p w:rsidR="007D7CAB" w:rsidRPr="00187681" w:rsidRDefault="007D7CAB" w:rsidP="0037298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78" w:type="dxa"/>
          </w:tcPr>
          <w:p w:rsidR="007D7CAB" w:rsidRDefault="007D7CAB" w:rsidP="0037298C">
            <w:r>
              <w:t xml:space="preserve">Parapety  </w:t>
            </w:r>
          </w:p>
          <w:p w:rsidR="007D7CAB" w:rsidRDefault="007D7CAB" w:rsidP="0037298C">
            <w:r>
              <w:t>Wym. 125x30 cm</w:t>
            </w:r>
          </w:p>
          <w:p w:rsidR="007D7CAB" w:rsidRDefault="007D7CAB" w:rsidP="0037298C">
            <w:r>
              <w:t xml:space="preserve">Kolor: </w:t>
            </w:r>
            <w:proofErr w:type="spellStart"/>
            <w:r>
              <w:t>Botticino</w:t>
            </w:r>
            <w:proofErr w:type="spellEnd"/>
            <w:r>
              <w:t xml:space="preserve"> </w:t>
            </w:r>
          </w:p>
          <w:p w:rsidR="007D7CAB" w:rsidRDefault="007D7CAB" w:rsidP="0037298C">
            <w:r>
              <w:t xml:space="preserve">grubość: 3 cm </w:t>
            </w:r>
          </w:p>
          <w:p w:rsidR="007D7CAB" w:rsidRDefault="007D7CAB" w:rsidP="0037298C">
            <w:r>
              <w:t xml:space="preserve">materiał: konglomerat </w:t>
            </w:r>
          </w:p>
        </w:tc>
        <w:tc>
          <w:tcPr>
            <w:tcW w:w="756" w:type="dxa"/>
          </w:tcPr>
          <w:p w:rsidR="007D7CAB" w:rsidRDefault="007D7CAB" w:rsidP="0037298C">
            <w:r>
              <w:t>32</w:t>
            </w:r>
          </w:p>
        </w:tc>
        <w:tc>
          <w:tcPr>
            <w:tcW w:w="1510" w:type="dxa"/>
          </w:tcPr>
          <w:p w:rsidR="007D7CAB" w:rsidRDefault="007D7CAB" w:rsidP="0037298C"/>
        </w:tc>
        <w:tc>
          <w:tcPr>
            <w:tcW w:w="1892" w:type="dxa"/>
          </w:tcPr>
          <w:p w:rsidR="007D7CAB" w:rsidRDefault="007D7CAB" w:rsidP="0037298C"/>
        </w:tc>
      </w:tr>
    </w:tbl>
    <w:p w:rsidR="007D7CAB" w:rsidRDefault="007D7CAB" w:rsidP="00BD5162">
      <w:pPr>
        <w:ind w:firstLine="708"/>
      </w:pPr>
    </w:p>
    <w:p w:rsidR="00BD5162" w:rsidRDefault="00BD5162" w:rsidP="00BD5162">
      <w:pPr>
        <w:ind w:firstLine="708"/>
      </w:pPr>
      <w:bookmarkStart w:id="0" w:name="_GoBack"/>
      <w:bookmarkEnd w:id="0"/>
    </w:p>
    <w:p w:rsidR="00005D3E" w:rsidRPr="0069419A" w:rsidRDefault="00005D3E" w:rsidP="00005D3E">
      <w:r w:rsidRPr="0069419A">
        <w:t>Oświadczam, że powyższ</w:t>
      </w:r>
      <w:r>
        <w:t>e produkty</w:t>
      </w:r>
      <w:r w:rsidRPr="0069419A">
        <w:t xml:space="preserve"> zgodne są z parametrami określonymi w zapytaniu ofertowym. </w:t>
      </w:r>
    </w:p>
    <w:p w:rsidR="00005D3E" w:rsidRPr="0069419A" w:rsidRDefault="00005D3E" w:rsidP="00005D3E">
      <w:pPr>
        <w:ind w:left="410"/>
      </w:pPr>
    </w:p>
    <w:p w:rsidR="00005D3E" w:rsidRPr="0069419A" w:rsidRDefault="00005D3E" w:rsidP="00005D3E">
      <w:pPr>
        <w:widowControl w:val="0"/>
        <w:suppressAutoHyphens/>
        <w:spacing w:line="360" w:lineRule="auto"/>
        <w:jc w:val="both"/>
      </w:pPr>
      <w:r w:rsidRPr="0069419A">
        <w:t>Razem wartość zamówienia …................... brutto, ….................. netto</w:t>
      </w:r>
    </w:p>
    <w:p w:rsidR="00005D3E" w:rsidRPr="0069419A" w:rsidRDefault="00005D3E" w:rsidP="00005D3E">
      <w:pPr>
        <w:jc w:val="both"/>
      </w:pPr>
    </w:p>
    <w:p w:rsidR="00005D3E" w:rsidRPr="0069419A" w:rsidRDefault="00005D3E" w:rsidP="00005D3E">
      <w:pPr>
        <w:jc w:val="both"/>
      </w:pPr>
      <w:r w:rsidRPr="0069419A">
        <w:t>Forma płatności: przelew 14 dni</w:t>
      </w:r>
    </w:p>
    <w:p w:rsidR="00005D3E" w:rsidRPr="0069419A" w:rsidRDefault="00005D3E" w:rsidP="00005D3E">
      <w:pPr>
        <w:jc w:val="both"/>
      </w:pPr>
    </w:p>
    <w:p w:rsidR="00005D3E" w:rsidRPr="0069419A" w:rsidRDefault="00005D3E" w:rsidP="00005D3E">
      <w:pPr>
        <w:jc w:val="both"/>
      </w:pPr>
      <w:r w:rsidRPr="0069419A">
        <w:t xml:space="preserve">termin ważności oferty: ……….. dni </w:t>
      </w:r>
    </w:p>
    <w:p w:rsidR="00005D3E" w:rsidRDefault="00005D3E" w:rsidP="00005D3E">
      <w:pPr>
        <w:jc w:val="right"/>
        <w:rPr>
          <w:sz w:val="28"/>
          <w:szCs w:val="28"/>
        </w:rPr>
      </w:pPr>
    </w:p>
    <w:p w:rsidR="00005D3E" w:rsidRDefault="00005D3E" w:rsidP="00005D3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005D3E" w:rsidP="00005D3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BD5162">
      <w:pPr>
        <w:ind w:firstLine="708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3C0FF7"/>
    <w:rsid w:val="006B4D60"/>
    <w:rsid w:val="007D7CAB"/>
    <w:rsid w:val="00B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4</cp:revision>
  <dcterms:created xsi:type="dcterms:W3CDTF">2019-05-17T09:06:00Z</dcterms:created>
  <dcterms:modified xsi:type="dcterms:W3CDTF">2019-05-17T12:25:00Z</dcterms:modified>
</cp:coreProperties>
</file>