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16" w:rsidRPr="00F65A16" w:rsidRDefault="00F65A16" w:rsidP="00F65A16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pl-PL"/>
        </w:rPr>
      </w:pPr>
      <w:r>
        <w:rPr>
          <w:rFonts w:ascii="Open Sans" w:hAnsi="Open Sans" w:cs="Arial"/>
          <w:color w:val="2E2E2E"/>
          <w:sz w:val="21"/>
          <w:szCs w:val="21"/>
        </w:rPr>
        <w:t xml:space="preserve"> </w:t>
      </w:r>
      <w:r w:rsidRPr="00F65A16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pl-PL"/>
        </w:rPr>
        <w:t xml:space="preserve">Od 15 czerwca do 8 lipca 2020 r. trwa nabór kandydatów na rachmistrzów spisowych. Wzór zgłoszenia kandydatury na rachmistrza terenowego dostępny jest w Biuletynie Informacji Publicznej </w:t>
      </w:r>
      <w:r w:rsidR="0024420D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pl-PL"/>
        </w:rPr>
        <w:t>Urzędu Miejskiego w Kałuszynie</w:t>
      </w:r>
      <w:r w:rsidRPr="00F65A16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pl-PL"/>
        </w:rPr>
        <w:t>: </w:t>
      </w:r>
      <w:r w:rsidR="0024420D">
        <w:rPr>
          <w:rFonts w:ascii="Verdana" w:eastAsia="Times New Roman" w:hAnsi="Verdana" w:cs="Arial"/>
          <w:b/>
          <w:bCs/>
          <w:color w:val="4DB2EC"/>
          <w:sz w:val="23"/>
          <w:szCs w:val="23"/>
          <w:lang w:eastAsia="pl-PL"/>
        </w:rPr>
        <w:t>umgkaluszyn.bip.org.pl</w:t>
      </w:r>
    </w:p>
    <w:p w:rsidR="00F65A16" w:rsidRPr="00F65A16" w:rsidRDefault="00F65A16" w:rsidP="00F65A16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pl-PL"/>
        </w:rPr>
      </w:pPr>
      <w:r w:rsidRPr="00F65A16">
        <w:rPr>
          <w:rFonts w:ascii="Verdana" w:eastAsia="Times New Roman" w:hAnsi="Verdana" w:cs="Arial"/>
          <w:color w:val="222222"/>
          <w:sz w:val="23"/>
          <w:szCs w:val="23"/>
          <w:u w:val="single"/>
          <w:lang w:eastAsia="pl-PL"/>
        </w:rPr>
        <w:t>Procedura naboru kandydatów na rachmistrzów do powszechnego spisu rolnego w 2020 r.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1. Nabór kandydatów na rachmistrzów terenowych dokonywany jest w oparciu o przepisy ustawy z dnia 31 lipca 2019 r. o powszechnym spisie rolnym w 2020 r. (Dz.U. z dnia 10 września 2019 r., poz. 1728).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2. Naboru kandydatów na rachmistrzów terenowych dokonuje się spośród osób: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1) pełnoletnich;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2) zamieszkałych na terenie danej gminy;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3) posiadających co najmniej średnie wykształcenie;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4) posługujących się językiem polskim w mowie i w piśmie;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5) które nie były skazane za umyślne przestępstwo lub umyślne przestępstwo skarbowe.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 xml:space="preserve">3. Oświadczenie o spełnianiu wymogu, o którym mowa w pkt 2 </w:t>
      </w:r>
      <w:proofErr w:type="spellStart"/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>ppkt</w:t>
      </w:r>
      <w:proofErr w:type="spellEnd"/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 xml:space="preserve"> 5, kandydat na rachmistrza terenowego składa pod rygorem odpowiedzialności karnej za składanie fałszywych oświadczeń. Oświadczenie to zawiera klauzulę następującej treści: „Jestem świadomy odpowiedzialności karnej za złożenie fałszywego oświadczenia.” Klauzula ta zastępuje pouczenie o odpowiedzialności karnej za składanie fałszywych oświadczeń.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4. 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5. Nabór kandydatów na rachmistrzów odbywa się w okresie od 15 czerwca 2020 r. do 08 lipca 2020 r.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6. Kandydaci na rachmistrzów terenowych zgłaszają się do urzędu gminy, gdzie podają swoje imię, nazwisko, adres e-mail oraz numer telefonu oraz informacje, o których mowa w art. 20 ust. 1 ustawy PSR 2020.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7. Dane podane przez kandydatów na rachmistrzów są rejestrowane w Systemie Ewidencji Rachmistrzów (SER) przez upoważnionego pracownika urzędu gminy, który otrzymał dane do uwierzytelnienia w SER wraz z instrukcją postępowania drogą mailową z Wojewódzkiego Biura Spisowego. W SER jest pole do potwierdzenia przez GBS, że kandydat spełnia wymagania określone w art. 20 ust. 1 ustawy PSR 2020 i złożył stosowne oświadczenie.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8. Podczas rejestracji kandydata system wygeneruje dane do uwierzytelniania (login do aplikacji e/m-learning, który jest przekazywany kandydatowi). Jednocześnie na podany adres zostanie automatycznie wysłana wiadomość email zawierająca wygenerowane hasło, które w połączeniu z loginem przekazanym w momencie rejestracji rachmistrza posłuży do zalogowania się do systemu oraz uzyskania informacji o sposobie dostępu do aplikacji e/m-learning, na której są materiały oraz przykłady szkoleniowe, niezbędne instrukcje i prezentacje oraz materiały popularyzacyjne.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9. Kandydaci na rachmistrzów terenowych otrzymają od urzędu gminy w czasie rejestrowania ich danych w SER lub poprzez SER informacje o dacie i miejscu szkolenia, którego ukończenie z wynikiem pozytywnym będzie warunkiem koniecznym do uzyskania możliwości kwalifikacji na rachmistrza terenowego.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10. Kandydaci na rachmistrzów terenowych podczas szkolenia i egzaminu po szkoleniu posługują się własnym urządzeniem mobilnym z dostępem do Internetu.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11. Egzamin po szkoleniu, o którym mowa w pkt 10 będzie realizowany za pomocą aplikacji e/m-learning. Wyniki egzaminu pojawią się w SER w postaci liczby punktów zdobytych przez kandydata. GBS sprawdza wyniki i kolejność zgłoszeń (ważne w przypadku uzyskania przez kandydatów jednakowej liczby punktów) i dla osób, które zakwalifikowały się – zmienia status z „kandydata na rachmistrza” na „rachmistrza” (w SER jest możliwość sortowania po liczbie punktów, ułatwiająca zmianę statusu kandydata).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12. GBS przesyła powiadomienie do rachmistrza, że ma uzupełnić dane w m-learning – W SER jest funkcjonalność powiadomienia rachmistrzów mailem hurtowo.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13. Po uzyskaniu statusu rachmistrza, zobowiązany jest on do przesłania za pośrednictwem e-mail na adres urzędu statystycznego zdjęcia w formacie .jpg do identyfikatora rachmistrza spisowego oraz innych danych niezbędnych do zawarcia umowy zlecenia.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 xml:space="preserve">14. Rachmistrz zapisuje swoje dane w aplikacji e/m-learning. Dane automatycznie implementowane są do modułu w </w:t>
      </w:r>
      <w:proofErr w:type="spellStart"/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>Softusie</w:t>
      </w:r>
      <w:proofErr w:type="spellEnd"/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 xml:space="preserve"> w celu podpisania umowy.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15. Rachmistrz terenowy jako funkcjonariusz publiczny, będzie posługiwał się identyfikatorem rachmistrza spisowego, który otrzyma przed rozpoczęciem prac spisowych. Identyfikator będzie stanowił jeden z elementów uwierzytelniających rachmistrza.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16. Rachmistrz terenowy będzie dopuszczony do wykonywania prac spisowych: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a. po przeszkoleniu z zakresu ochrony danych osobowych i otrzymaniu upoważnienia do przetwarzania danych osobowych;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b. po przeszkoleniu i pouczeniu o istocie tajemnicy statystycznej oraz po złożeniu pisemnego przyrzeczenia o zachowaniu tajemnicy statystycznej.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17. Rachmistrz terenowy zostanie powiadomiony przez pracowników WBS na adres e-mail o dacie i miejscu podpisania umowy zlecenia z Dyrektorem Urzędu Statystycznego, przekazania mu identyfikatora rachmistrza oraz urządzenia mobilnego, na którym będzie rejestrował dane zebrane od respondentów.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  <w:t>18. Dane kandydatów, którzy nie zdadzą egzaminu lub nie zostaną wybrani do roli rachmistrza terenowego, zostaną usunięte</w:t>
      </w:r>
      <w:r w:rsidR="0024420D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 xml:space="preserve"> po 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 xml:space="preserve"> zakończeni</w:t>
      </w:r>
      <w:r w:rsidR="0024420D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>u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 xml:space="preserve"> procesu naboru.</w:t>
      </w:r>
    </w:p>
    <w:p w:rsidR="00F65A16" w:rsidRPr="00F65A16" w:rsidRDefault="00F65A16" w:rsidP="00F65A16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pl-PL"/>
        </w:rPr>
      </w:pP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t>Bieżące informacje o spisie rolnym dostępne są na stronie internetowej: </w:t>
      </w:r>
      <w:hyperlink r:id="rId4" w:tgtFrame="_blank" w:history="1">
        <w:r w:rsidRPr="0024420D">
          <w:rPr>
            <w:rFonts w:ascii="Verdana" w:eastAsia="Times New Roman" w:hAnsi="Verdana" w:cs="Arial"/>
            <w:color w:val="70AD47" w:themeColor="accent6"/>
            <w:sz w:val="23"/>
            <w:szCs w:val="23"/>
            <w:lang w:eastAsia="pl-PL"/>
          </w:rPr>
          <w:t>spisrolny.gov.pl</w:t>
        </w:r>
      </w:hyperlink>
    </w:p>
    <w:p w:rsidR="00F65A16" w:rsidRPr="0024420D" w:rsidRDefault="00F65A16" w:rsidP="00F65A16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70AD47" w:themeColor="accent6"/>
          <w:sz w:val="23"/>
          <w:szCs w:val="23"/>
          <w:lang w:eastAsia="pl-PL"/>
        </w:rPr>
      </w:pPr>
      <w:r w:rsidRPr="00F65A16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pl-PL"/>
        </w:rPr>
        <w:t xml:space="preserve">Powszechny Spis Rolny 2020 na terenie gminy </w:t>
      </w:r>
      <w:r w:rsidR="0024420D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pl-PL"/>
        </w:rPr>
        <w:t>Kałuszyn</w:t>
      </w:r>
      <w:r w:rsidRPr="00F65A16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pl-PL"/>
        </w:rPr>
        <w:t>:</w:t>
      </w:r>
      <w:r w:rsidRPr="00F65A16">
        <w:rPr>
          <w:rFonts w:ascii="Verdana" w:eastAsia="Times New Roman" w:hAnsi="Verdana" w:cs="Arial"/>
          <w:color w:val="222222"/>
          <w:sz w:val="23"/>
          <w:szCs w:val="23"/>
          <w:lang w:eastAsia="pl-PL"/>
        </w:rPr>
        <w:br/>
      </w:r>
      <w:r w:rsidRPr="0024420D">
        <w:rPr>
          <w:rFonts w:ascii="Verdana" w:eastAsia="Times New Roman" w:hAnsi="Verdana" w:cs="Arial"/>
          <w:color w:val="70AD47" w:themeColor="accent6"/>
          <w:sz w:val="23"/>
          <w:szCs w:val="23"/>
          <w:lang w:eastAsia="pl-PL"/>
        </w:rPr>
        <w:t xml:space="preserve">– </w:t>
      </w:r>
      <w:hyperlink r:id="rId5" w:history="1">
        <w:r w:rsidRPr="0024420D">
          <w:rPr>
            <w:rFonts w:ascii="Verdana" w:eastAsia="Times New Roman" w:hAnsi="Verdana" w:cs="Arial"/>
            <w:color w:val="70AD47" w:themeColor="accent6"/>
            <w:sz w:val="23"/>
            <w:szCs w:val="23"/>
            <w:lang w:eastAsia="pl-PL"/>
          </w:rPr>
          <w:t>Powszechny Spis Rolny na stronie informacyjnej urzędu</w:t>
        </w:r>
      </w:hyperlink>
      <w:r w:rsidRPr="0024420D">
        <w:rPr>
          <w:rFonts w:ascii="Verdana" w:eastAsia="Times New Roman" w:hAnsi="Verdana" w:cs="Arial"/>
          <w:color w:val="70AD47" w:themeColor="accent6"/>
          <w:sz w:val="23"/>
          <w:szCs w:val="23"/>
          <w:lang w:eastAsia="pl-PL"/>
        </w:rPr>
        <w:br/>
        <w:t xml:space="preserve">– </w:t>
      </w:r>
      <w:hyperlink r:id="rId6" w:tgtFrame="_blank" w:history="1">
        <w:r w:rsidRPr="0024420D">
          <w:rPr>
            <w:rFonts w:ascii="Verdana" w:eastAsia="Times New Roman" w:hAnsi="Verdana" w:cs="Arial"/>
            <w:color w:val="70AD47" w:themeColor="accent6"/>
            <w:sz w:val="23"/>
            <w:szCs w:val="23"/>
            <w:lang w:eastAsia="pl-PL"/>
          </w:rPr>
          <w:t xml:space="preserve">Powszechny Spis Rolny na BIP </w:t>
        </w:r>
        <w:r w:rsidR="0024420D" w:rsidRPr="0024420D">
          <w:rPr>
            <w:rFonts w:ascii="Verdana" w:eastAsia="Times New Roman" w:hAnsi="Verdana" w:cs="Arial"/>
            <w:color w:val="70AD47" w:themeColor="accent6"/>
            <w:sz w:val="23"/>
            <w:szCs w:val="23"/>
            <w:lang w:eastAsia="pl-PL"/>
          </w:rPr>
          <w:t>UM</w:t>
        </w:r>
      </w:hyperlink>
      <w:r w:rsidR="0024420D" w:rsidRPr="0024420D">
        <w:rPr>
          <w:rFonts w:ascii="Verdana" w:eastAsia="Times New Roman" w:hAnsi="Verdana" w:cs="Arial"/>
          <w:color w:val="70AD47" w:themeColor="accent6"/>
          <w:sz w:val="23"/>
          <w:szCs w:val="23"/>
          <w:lang w:eastAsia="pl-PL"/>
        </w:rPr>
        <w:t xml:space="preserve"> Kałuszyn</w:t>
      </w:r>
    </w:p>
    <w:p w:rsidR="001823F6" w:rsidRDefault="00363073"/>
    <w:sectPr w:rsidR="0018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BB"/>
    <w:rsid w:val="00182EFB"/>
    <w:rsid w:val="0024420D"/>
    <w:rsid w:val="003F2F09"/>
    <w:rsid w:val="005F48BC"/>
    <w:rsid w:val="00954D52"/>
    <w:rsid w:val="009D2EDC"/>
    <w:rsid w:val="00AA30BB"/>
    <w:rsid w:val="00AE4491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B5BE-B8EB-4F24-B1FE-53BE0FE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80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370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piaseczno.eu/artykuly/466/powszechny-spis-rolny" TargetMode="External"/><Relationship Id="rId5" Type="http://schemas.openxmlformats.org/officeDocument/2006/relationships/hyperlink" Target="https://piaseczno.eu/category/powszechny-spis-rolny/" TargetMode="Externa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3</cp:revision>
  <dcterms:created xsi:type="dcterms:W3CDTF">2020-06-19T12:34:00Z</dcterms:created>
  <dcterms:modified xsi:type="dcterms:W3CDTF">2020-06-19T13:15:00Z</dcterms:modified>
</cp:coreProperties>
</file>